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9" w:rsidRDefault="003A7190" w:rsidP="003A7190">
      <w:pPr>
        <w:ind w:left="-426"/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561975" y="866775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095375"/>
            <wp:effectExtent l="19050" t="0" r="9525" b="0"/>
            <wp:wrapSquare wrapText="bothSides"/>
            <wp:docPr id="1" name="Рисунок 1" descr="C:\Users\HPanayeva\Desktop\ENG лого цветное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anayeva\Desktop\ENG лого цветное нов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0DF">
        <w:rPr>
          <w:sz w:val="26"/>
          <w:szCs w:val="26"/>
          <w:lang w:val="en-US"/>
        </w:rPr>
        <w:br w:type="textWrapping" w:clear="all"/>
      </w:r>
    </w:p>
    <w:p w:rsidR="00E854F9" w:rsidRPr="00E13265" w:rsidRDefault="003A7190" w:rsidP="003A7190">
      <w:pPr>
        <w:jc w:val="center"/>
        <w:rPr>
          <w:sz w:val="26"/>
          <w:szCs w:val="26"/>
          <w:lang w:val="en-US"/>
        </w:rPr>
      </w:pPr>
      <w:r w:rsidRPr="00E13265">
        <w:rPr>
          <w:b/>
          <w:sz w:val="26"/>
          <w:szCs w:val="26"/>
          <w:lang w:val="en-US"/>
        </w:rPr>
        <w:t>INFORMATION AND ADVERTISING SERVICES</w:t>
      </w:r>
    </w:p>
    <w:p w:rsidR="00FA6ECF" w:rsidRPr="00516B16" w:rsidRDefault="00614124" w:rsidP="00516B16">
      <w:pPr>
        <w:ind w:left="-426" w:firstLine="39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E13265" w:rsidRPr="00FA0517">
        <w:rPr>
          <w:sz w:val="26"/>
          <w:szCs w:val="26"/>
          <w:lang w:val="en-US"/>
        </w:rPr>
        <w:t xml:space="preserve">National </w:t>
      </w:r>
      <w:r w:rsidR="00E13265">
        <w:rPr>
          <w:sz w:val="26"/>
          <w:szCs w:val="26"/>
          <w:lang w:val="en-US"/>
        </w:rPr>
        <w:t xml:space="preserve">Centre for </w:t>
      </w:r>
      <w:r w:rsidR="00E13265" w:rsidRPr="00FA0517">
        <w:rPr>
          <w:sz w:val="26"/>
          <w:szCs w:val="26"/>
          <w:lang w:val="en-US"/>
        </w:rPr>
        <w:t xml:space="preserve">Marketing of </w:t>
      </w:r>
      <w:r w:rsidR="00E13265">
        <w:rPr>
          <w:sz w:val="26"/>
          <w:szCs w:val="26"/>
          <w:lang w:val="en-US"/>
        </w:rPr>
        <w:t xml:space="preserve">the </w:t>
      </w:r>
      <w:r w:rsidR="00E13265" w:rsidRPr="00FA0517">
        <w:rPr>
          <w:sz w:val="26"/>
          <w:szCs w:val="26"/>
          <w:lang w:val="en-US"/>
        </w:rPr>
        <w:t xml:space="preserve">Ministry of Foreign Affairs of the Republic of Belarus </w:t>
      </w:r>
      <w:r w:rsidR="00516B16" w:rsidRPr="00516B16">
        <w:rPr>
          <w:sz w:val="26"/>
          <w:szCs w:val="26"/>
          <w:lang w:val="en-US"/>
        </w:rPr>
        <w:t>promotes the devel</w:t>
      </w:r>
      <w:r w:rsidR="00516B16">
        <w:rPr>
          <w:sz w:val="26"/>
          <w:szCs w:val="26"/>
          <w:lang w:val="en-US"/>
        </w:rPr>
        <w:t xml:space="preserve">opment of Belarusian business entities </w:t>
      </w:r>
      <w:r>
        <w:rPr>
          <w:sz w:val="26"/>
          <w:szCs w:val="26"/>
          <w:lang w:val="en-US"/>
        </w:rPr>
        <w:t>with a view to</w:t>
      </w:r>
      <w:r w:rsidR="00516B16">
        <w:rPr>
          <w:sz w:val="26"/>
          <w:szCs w:val="26"/>
          <w:lang w:val="en-US"/>
        </w:rPr>
        <w:t xml:space="preserve"> </w:t>
      </w:r>
      <w:proofErr w:type="gramStart"/>
      <w:r w:rsidR="00D126FB" w:rsidRPr="00516B16">
        <w:rPr>
          <w:sz w:val="26"/>
          <w:szCs w:val="26"/>
          <w:lang w:val="en-US"/>
        </w:rPr>
        <w:t>increase</w:t>
      </w:r>
      <w:proofErr w:type="gramEnd"/>
      <w:r w:rsidR="00516B16" w:rsidRPr="00516B16">
        <w:rPr>
          <w:sz w:val="26"/>
          <w:szCs w:val="26"/>
          <w:lang w:val="en-US"/>
        </w:rPr>
        <w:t xml:space="preserve"> its efficiency</w:t>
      </w:r>
      <w:r w:rsidR="00516B16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The </w:t>
      </w:r>
      <w:r w:rsidR="00516B16" w:rsidRPr="00516B16">
        <w:rPr>
          <w:sz w:val="26"/>
          <w:szCs w:val="26"/>
          <w:lang w:val="en-US"/>
        </w:rPr>
        <w:t xml:space="preserve">National </w:t>
      </w:r>
      <w:r w:rsidR="00516B16">
        <w:rPr>
          <w:sz w:val="26"/>
          <w:szCs w:val="26"/>
          <w:lang w:val="en-US"/>
        </w:rPr>
        <w:t xml:space="preserve">Centre for </w:t>
      </w:r>
      <w:r w:rsidR="00516B16" w:rsidRPr="00516B16">
        <w:rPr>
          <w:sz w:val="26"/>
          <w:szCs w:val="26"/>
          <w:lang w:val="en-US"/>
        </w:rPr>
        <w:t xml:space="preserve">Marketing provides comprehensive information and advertising services through </w:t>
      </w:r>
      <w:r w:rsidR="00516B16">
        <w:rPr>
          <w:sz w:val="26"/>
          <w:szCs w:val="26"/>
          <w:lang w:val="en-US"/>
        </w:rPr>
        <w:t xml:space="preserve">its </w:t>
      </w:r>
      <w:r w:rsidR="00516B16" w:rsidRPr="00516B16">
        <w:rPr>
          <w:sz w:val="26"/>
          <w:szCs w:val="26"/>
          <w:lang w:val="en-US"/>
        </w:rPr>
        <w:t>print</w:t>
      </w:r>
      <w:r w:rsidR="00516B16">
        <w:rPr>
          <w:sz w:val="26"/>
          <w:szCs w:val="26"/>
          <w:lang w:val="en-US"/>
        </w:rPr>
        <w:t xml:space="preserve"> edition</w:t>
      </w:r>
      <w:r w:rsidR="007465D1">
        <w:rPr>
          <w:sz w:val="26"/>
          <w:szCs w:val="26"/>
          <w:lang w:val="en-US"/>
        </w:rPr>
        <w:t>s</w:t>
      </w:r>
      <w:r w:rsidR="00516B16">
        <w:rPr>
          <w:sz w:val="26"/>
          <w:szCs w:val="26"/>
          <w:lang w:val="en-US"/>
        </w:rPr>
        <w:t xml:space="preserve"> </w:t>
      </w:r>
      <w:r w:rsidR="00516B16" w:rsidRPr="00516B16">
        <w:rPr>
          <w:sz w:val="26"/>
          <w:szCs w:val="26"/>
          <w:lang w:val="en-US"/>
        </w:rPr>
        <w:t xml:space="preserve">«Market </w:t>
      </w:r>
      <w:r w:rsidR="00516B16">
        <w:rPr>
          <w:sz w:val="26"/>
          <w:szCs w:val="26"/>
          <w:lang w:val="en-US"/>
        </w:rPr>
        <w:t>conditions</w:t>
      </w:r>
      <w:r w:rsidR="00A06262">
        <w:rPr>
          <w:sz w:val="26"/>
          <w:szCs w:val="26"/>
          <w:lang w:val="en-US"/>
        </w:rPr>
        <w:t xml:space="preserve">», </w:t>
      </w:r>
      <w:r w:rsidR="00516B16">
        <w:rPr>
          <w:sz w:val="26"/>
          <w:szCs w:val="26"/>
          <w:lang w:val="en-US"/>
        </w:rPr>
        <w:t>«Export of Belarus»</w:t>
      </w:r>
      <w:r w:rsidR="00516B16" w:rsidRPr="00516B16">
        <w:rPr>
          <w:sz w:val="26"/>
          <w:szCs w:val="26"/>
          <w:lang w:val="en-US"/>
        </w:rPr>
        <w:t xml:space="preserve"> </w:t>
      </w:r>
      <w:r w:rsidR="00516B16">
        <w:rPr>
          <w:sz w:val="26"/>
          <w:szCs w:val="26"/>
          <w:lang w:val="en-US"/>
        </w:rPr>
        <w:t xml:space="preserve">and </w:t>
      </w:r>
      <w:r w:rsidR="00A06262">
        <w:rPr>
          <w:sz w:val="26"/>
          <w:szCs w:val="26"/>
          <w:lang w:val="en-US"/>
        </w:rPr>
        <w:t xml:space="preserve">through its </w:t>
      </w:r>
      <w:r w:rsidR="00516B16" w:rsidRPr="00516B16">
        <w:rPr>
          <w:sz w:val="26"/>
          <w:szCs w:val="26"/>
          <w:lang w:val="en-US"/>
        </w:rPr>
        <w:t xml:space="preserve">online resources. </w:t>
      </w:r>
    </w:p>
    <w:p w:rsidR="00713271" w:rsidRDefault="00713271" w:rsidP="00A6149D">
      <w:pPr>
        <w:ind w:left="-426" w:right="-2"/>
        <w:rPr>
          <w:b/>
          <w:caps/>
          <w:sz w:val="26"/>
          <w:szCs w:val="26"/>
          <w:lang w:val="en-US"/>
        </w:rPr>
      </w:pPr>
    </w:p>
    <w:p w:rsidR="004859F2" w:rsidRPr="00C22FCA" w:rsidRDefault="00C22FCA" w:rsidP="00A6149D">
      <w:pPr>
        <w:ind w:left="-426" w:right="-2"/>
        <w:rPr>
          <w:b/>
          <w:sz w:val="26"/>
          <w:szCs w:val="26"/>
          <w:lang w:val="en-US"/>
        </w:rPr>
      </w:pPr>
      <w:r w:rsidRPr="00C22FCA">
        <w:rPr>
          <w:b/>
          <w:caps/>
          <w:sz w:val="26"/>
          <w:szCs w:val="26"/>
          <w:lang w:val="en-US"/>
        </w:rPr>
        <w:t>publication of advertising materials in the p</w:t>
      </w:r>
      <w:r w:rsidR="00831D1B">
        <w:rPr>
          <w:b/>
          <w:caps/>
          <w:sz w:val="26"/>
          <w:szCs w:val="26"/>
          <w:lang w:val="en-US"/>
        </w:rPr>
        <w:t>rint</w:t>
      </w:r>
      <w:r>
        <w:rPr>
          <w:b/>
          <w:caps/>
          <w:sz w:val="26"/>
          <w:szCs w:val="26"/>
          <w:lang w:val="en-US"/>
        </w:rPr>
        <w:t xml:space="preserve"> editions</w:t>
      </w:r>
    </w:p>
    <w:p w:rsidR="00C22FCA" w:rsidRDefault="00C22FCA" w:rsidP="009F164A">
      <w:pPr>
        <w:pStyle w:val="aa"/>
        <w:numPr>
          <w:ilvl w:val="0"/>
          <w:numId w:val="2"/>
        </w:numPr>
        <w:ind w:left="-426" w:right="-2" w:firstLine="0"/>
        <w:jc w:val="both"/>
        <w:rPr>
          <w:sz w:val="26"/>
          <w:szCs w:val="26"/>
          <w:lang w:val="en-US"/>
        </w:rPr>
      </w:pPr>
      <w:r w:rsidRPr="00C22FCA">
        <w:rPr>
          <w:sz w:val="26"/>
          <w:szCs w:val="26"/>
          <w:lang w:val="en-US"/>
        </w:rPr>
        <w:t xml:space="preserve">«Export of Belarus» </w:t>
      </w:r>
      <w:r>
        <w:rPr>
          <w:sz w:val="26"/>
          <w:szCs w:val="26"/>
          <w:lang w:val="en-US"/>
        </w:rPr>
        <w:t xml:space="preserve">is an </w:t>
      </w:r>
      <w:r w:rsidRPr="00C22FCA">
        <w:rPr>
          <w:sz w:val="26"/>
          <w:szCs w:val="26"/>
          <w:lang w:val="en-US"/>
        </w:rPr>
        <w:t>advertising and information catalog</w:t>
      </w:r>
      <w:r w:rsidR="00614124">
        <w:rPr>
          <w:sz w:val="26"/>
          <w:szCs w:val="26"/>
          <w:lang w:val="en-US"/>
        </w:rPr>
        <w:t>ue</w:t>
      </w:r>
      <w:r w:rsidRPr="00C22FC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</w:t>
      </w:r>
      <w:r w:rsidRPr="00C22FCA">
        <w:rPr>
          <w:sz w:val="26"/>
          <w:szCs w:val="26"/>
          <w:lang w:val="en-US"/>
        </w:rPr>
        <w:t xml:space="preserve">he purpose of this </w:t>
      </w:r>
      <w:r>
        <w:rPr>
          <w:sz w:val="26"/>
          <w:szCs w:val="26"/>
          <w:lang w:val="en-US"/>
        </w:rPr>
        <w:t>edition is to</w:t>
      </w:r>
      <w:r w:rsidRPr="00C22FCA">
        <w:rPr>
          <w:sz w:val="26"/>
          <w:szCs w:val="26"/>
          <w:lang w:val="en-US"/>
        </w:rPr>
        <w:t xml:space="preserve"> present the export potential of </w:t>
      </w:r>
      <w:r w:rsidR="00614124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 xml:space="preserve">he Republic of Belarus and </w:t>
      </w:r>
      <w:r w:rsidRPr="00C22FCA">
        <w:rPr>
          <w:sz w:val="26"/>
          <w:szCs w:val="26"/>
          <w:lang w:val="en-US"/>
        </w:rPr>
        <w:t xml:space="preserve">Belarusian companies on </w:t>
      </w:r>
      <w:r w:rsidR="00614124" w:rsidRPr="00C22FCA">
        <w:rPr>
          <w:sz w:val="26"/>
          <w:szCs w:val="26"/>
          <w:lang w:val="en-US"/>
        </w:rPr>
        <w:t xml:space="preserve">foreign </w:t>
      </w:r>
      <w:r w:rsidRPr="00C22FCA">
        <w:rPr>
          <w:sz w:val="26"/>
          <w:szCs w:val="26"/>
          <w:lang w:val="en-US"/>
        </w:rPr>
        <w:t xml:space="preserve">markets. </w:t>
      </w:r>
      <w:r w:rsidR="00F65AD5" w:rsidRPr="00F65AD5">
        <w:rPr>
          <w:sz w:val="26"/>
          <w:szCs w:val="26"/>
          <w:lang w:val="en-US"/>
        </w:rPr>
        <w:t>The catalog</w:t>
      </w:r>
      <w:r w:rsidR="00614124">
        <w:rPr>
          <w:sz w:val="26"/>
          <w:szCs w:val="26"/>
          <w:lang w:val="en-US"/>
        </w:rPr>
        <w:t>ue</w:t>
      </w:r>
      <w:r w:rsidR="00F65AD5" w:rsidRPr="00F65AD5">
        <w:rPr>
          <w:sz w:val="26"/>
          <w:szCs w:val="26"/>
          <w:lang w:val="en-US"/>
        </w:rPr>
        <w:t xml:space="preserve"> is distributed in print and electronic </w:t>
      </w:r>
      <w:r w:rsidR="00614124">
        <w:rPr>
          <w:sz w:val="26"/>
          <w:szCs w:val="26"/>
          <w:lang w:val="en-US"/>
        </w:rPr>
        <w:t>version</w:t>
      </w:r>
      <w:r w:rsidR="00F65AD5" w:rsidRPr="00F65AD5">
        <w:rPr>
          <w:sz w:val="26"/>
          <w:szCs w:val="26"/>
          <w:lang w:val="en-US"/>
        </w:rPr>
        <w:t xml:space="preserve"> at major international events </w:t>
      </w:r>
      <w:r w:rsidR="00F65AD5">
        <w:rPr>
          <w:sz w:val="26"/>
          <w:szCs w:val="26"/>
          <w:lang w:val="en-US"/>
        </w:rPr>
        <w:t xml:space="preserve">with </w:t>
      </w:r>
      <w:r w:rsidR="005F5828">
        <w:rPr>
          <w:sz w:val="26"/>
          <w:szCs w:val="26"/>
          <w:lang w:val="en-US"/>
        </w:rPr>
        <w:t>participation</w:t>
      </w:r>
      <w:r w:rsidR="00F65AD5">
        <w:rPr>
          <w:sz w:val="26"/>
          <w:szCs w:val="26"/>
          <w:lang w:val="en-US"/>
        </w:rPr>
        <w:t xml:space="preserve"> of</w:t>
      </w:r>
      <w:r w:rsidR="00F65AD5" w:rsidRPr="00F65AD5">
        <w:rPr>
          <w:sz w:val="26"/>
          <w:szCs w:val="26"/>
          <w:lang w:val="en-US"/>
        </w:rPr>
        <w:t xml:space="preserve"> foreign </w:t>
      </w:r>
      <w:r w:rsidR="00F65AD5">
        <w:rPr>
          <w:sz w:val="26"/>
          <w:szCs w:val="26"/>
          <w:lang w:val="en-US"/>
        </w:rPr>
        <w:t>missions</w:t>
      </w:r>
      <w:r w:rsidR="00F65AD5" w:rsidRPr="00F65AD5">
        <w:rPr>
          <w:sz w:val="26"/>
          <w:szCs w:val="26"/>
          <w:lang w:val="en-US"/>
        </w:rPr>
        <w:t xml:space="preserve"> of the Republic of Belarus</w:t>
      </w:r>
      <w:r w:rsidR="00F65AD5">
        <w:rPr>
          <w:sz w:val="26"/>
          <w:szCs w:val="26"/>
          <w:lang w:val="en-US"/>
        </w:rPr>
        <w:t xml:space="preserve"> and the</w:t>
      </w:r>
      <w:r w:rsidR="00F65AD5" w:rsidRPr="00F65AD5">
        <w:rPr>
          <w:sz w:val="26"/>
          <w:szCs w:val="26"/>
          <w:lang w:val="en-US"/>
        </w:rPr>
        <w:t xml:space="preserve"> foreign partners </w:t>
      </w:r>
      <w:r w:rsidR="005F5828">
        <w:rPr>
          <w:sz w:val="26"/>
          <w:szCs w:val="26"/>
          <w:lang w:val="en-US"/>
        </w:rPr>
        <w:t>of</w:t>
      </w:r>
      <w:r w:rsidR="00614124">
        <w:rPr>
          <w:sz w:val="26"/>
          <w:szCs w:val="26"/>
          <w:lang w:val="en-US"/>
        </w:rPr>
        <w:t xml:space="preserve"> the</w:t>
      </w:r>
      <w:r w:rsidR="005F5828">
        <w:rPr>
          <w:sz w:val="26"/>
          <w:szCs w:val="26"/>
          <w:lang w:val="en-US"/>
        </w:rPr>
        <w:t xml:space="preserve"> National Centre for Marketing</w:t>
      </w:r>
      <w:r w:rsidR="00F65AD5" w:rsidRPr="00F65AD5">
        <w:rPr>
          <w:sz w:val="26"/>
          <w:szCs w:val="26"/>
          <w:lang w:val="en-US"/>
        </w:rPr>
        <w:t xml:space="preserve"> in more than 150 countries </w:t>
      </w:r>
      <w:r w:rsidR="00614124">
        <w:rPr>
          <w:sz w:val="26"/>
          <w:szCs w:val="26"/>
          <w:lang w:val="en-US"/>
        </w:rPr>
        <w:t>all over</w:t>
      </w:r>
      <w:r w:rsidR="00F65AD5" w:rsidRPr="00F65AD5">
        <w:rPr>
          <w:sz w:val="26"/>
          <w:szCs w:val="26"/>
          <w:lang w:val="en-US"/>
        </w:rPr>
        <w:t xml:space="preserve"> the world.</w:t>
      </w:r>
    </w:p>
    <w:p w:rsidR="00B67BCA" w:rsidRDefault="005F5828" w:rsidP="00697D62">
      <w:pPr>
        <w:pStyle w:val="aa"/>
        <w:numPr>
          <w:ilvl w:val="0"/>
          <w:numId w:val="2"/>
        </w:numPr>
        <w:ind w:left="-426" w:firstLine="0"/>
        <w:contextualSpacing/>
        <w:jc w:val="both"/>
        <w:rPr>
          <w:sz w:val="26"/>
          <w:szCs w:val="26"/>
          <w:lang w:val="en-US"/>
        </w:rPr>
      </w:pPr>
      <w:r w:rsidRPr="005F5828">
        <w:rPr>
          <w:sz w:val="26"/>
          <w:szCs w:val="26"/>
          <w:lang w:val="en-US"/>
        </w:rPr>
        <w:t>«Market conditions» is</w:t>
      </w:r>
      <w:r w:rsidR="00614124">
        <w:rPr>
          <w:sz w:val="26"/>
          <w:szCs w:val="26"/>
          <w:lang w:val="en-US"/>
        </w:rPr>
        <w:t xml:space="preserve"> an</w:t>
      </w:r>
      <w:r w:rsidRPr="005F5828">
        <w:rPr>
          <w:sz w:val="26"/>
          <w:szCs w:val="26"/>
          <w:lang w:val="en-US"/>
        </w:rPr>
        <w:t xml:space="preserve"> information-analytical journal.  </w:t>
      </w:r>
      <w:r w:rsidR="00614124">
        <w:rPr>
          <w:sz w:val="26"/>
          <w:szCs w:val="26"/>
          <w:lang w:val="en-US"/>
        </w:rPr>
        <w:t>The p</w:t>
      </w:r>
      <w:r w:rsidR="009F164A" w:rsidRPr="009F164A">
        <w:rPr>
          <w:sz w:val="26"/>
          <w:szCs w:val="26"/>
          <w:lang w:val="en-US"/>
        </w:rPr>
        <w:t>rint edition is</w:t>
      </w:r>
      <w:r w:rsidRPr="009F164A">
        <w:rPr>
          <w:sz w:val="26"/>
          <w:szCs w:val="26"/>
          <w:lang w:val="en-US"/>
        </w:rPr>
        <w:t xml:space="preserve"> </w:t>
      </w:r>
      <w:r w:rsidR="00A74D1A">
        <w:rPr>
          <w:sz w:val="26"/>
          <w:szCs w:val="26"/>
          <w:lang w:val="en-US"/>
        </w:rPr>
        <w:t>targeted at</w:t>
      </w:r>
      <w:r w:rsidRPr="009F164A">
        <w:rPr>
          <w:sz w:val="26"/>
          <w:szCs w:val="26"/>
          <w:lang w:val="en-US"/>
        </w:rPr>
        <w:t xml:space="preserve"> representatives of business circles of the Republic of Belarus.</w:t>
      </w:r>
      <w:r w:rsidRPr="005F5828">
        <w:rPr>
          <w:b/>
          <w:sz w:val="26"/>
          <w:szCs w:val="26"/>
          <w:lang w:val="en-US"/>
        </w:rPr>
        <w:t xml:space="preserve"> </w:t>
      </w:r>
      <w:r w:rsidR="009F164A" w:rsidRPr="009F164A">
        <w:rPr>
          <w:sz w:val="26"/>
          <w:szCs w:val="26"/>
          <w:lang w:val="en-US"/>
        </w:rPr>
        <w:t>The journal</w:t>
      </w:r>
      <w:r w:rsidRPr="009F164A">
        <w:rPr>
          <w:sz w:val="26"/>
          <w:szCs w:val="26"/>
          <w:lang w:val="en-US"/>
        </w:rPr>
        <w:t xml:space="preserve"> publishes </w:t>
      </w:r>
      <w:r w:rsidR="00A74D1A">
        <w:rPr>
          <w:sz w:val="26"/>
          <w:szCs w:val="26"/>
          <w:lang w:val="en-US"/>
        </w:rPr>
        <w:t xml:space="preserve">unique analytical information on </w:t>
      </w:r>
      <w:r w:rsidRPr="009F164A">
        <w:rPr>
          <w:sz w:val="26"/>
          <w:szCs w:val="26"/>
          <w:lang w:val="en-US"/>
        </w:rPr>
        <w:t>foreign markets</w:t>
      </w:r>
      <w:r w:rsidR="00A74D1A">
        <w:rPr>
          <w:sz w:val="26"/>
          <w:szCs w:val="26"/>
          <w:lang w:val="en-US"/>
        </w:rPr>
        <w:t xml:space="preserve"> conditions</w:t>
      </w:r>
      <w:r w:rsidRPr="009F164A">
        <w:rPr>
          <w:sz w:val="26"/>
          <w:szCs w:val="26"/>
          <w:lang w:val="en-US"/>
        </w:rPr>
        <w:t xml:space="preserve">, the opportunity to enter these markets, </w:t>
      </w:r>
      <w:r w:rsidR="00A74D1A">
        <w:rPr>
          <w:sz w:val="26"/>
          <w:szCs w:val="26"/>
          <w:lang w:val="en-US"/>
        </w:rPr>
        <w:t>promising</w:t>
      </w:r>
      <w:r w:rsidRPr="009F164A">
        <w:rPr>
          <w:sz w:val="26"/>
          <w:szCs w:val="26"/>
          <w:lang w:val="en-US"/>
        </w:rPr>
        <w:t xml:space="preserve"> directions of economic and trade cooperation, especially cooper</w:t>
      </w:r>
      <w:r w:rsidR="009F164A">
        <w:rPr>
          <w:sz w:val="26"/>
          <w:szCs w:val="26"/>
          <w:lang w:val="en-US"/>
        </w:rPr>
        <w:t xml:space="preserve">ation with foreign counterparts. Also there is </w:t>
      </w:r>
      <w:r w:rsidR="009F164A" w:rsidRPr="009F164A">
        <w:rPr>
          <w:sz w:val="26"/>
          <w:szCs w:val="26"/>
          <w:lang w:val="en-US"/>
        </w:rPr>
        <w:t>information about</w:t>
      </w:r>
      <w:r w:rsidRPr="009F164A">
        <w:rPr>
          <w:sz w:val="26"/>
          <w:szCs w:val="26"/>
          <w:lang w:val="en-US"/>
        </w:rPr>
        <w:t xml:space="preserve"> su</w:t>
      </w:r>
      <w:r w:rsidR="009F164A" w:rsidRPr="009F164A">
        <w:rPr>
          <w:sz w:val="26"/>
          <w:szCs w:val="26"/>
          <w:lang w:val="en-US"/>
        </w:rPr>
        <w:t>ccessfully implemented projects and</w:t>
      </w:r>
      <w:r w:rsidRPr="009F164A">
        <w:rPr>
          <w:sz w:val="26"/>
          <w:szCs w:val="26"/>
          <w:lang w:val="en-US"/>
        </w:rPr>
        <w:t xml:space="preserve"> upcoming business events.</w:t>
      </w:r>
      <w:r w:rsidR="009F164A" w:rsidRPr="009F164A">
        <w:rPr>
          <w:sz w:val="26"/>
          <w:szCs w:val="26"/>
          <w:lang w:val="en-US"/>
        </w:rPr>
        <w:t xml:space="preserve"> </w:t>
      </w:r>
      <w:r w:rsidR="009F164A" w:rsidRPr="005F5828">
        <w:rPr>
          <w:sz w:val="26"/>
          <w:szCs w:val="26"/>
          <w:lang w:val="en-US"/>
        </w:rPr>
        <w:t>«Market conditions»</w:t>
      </w:r>
      <w:r w:rsidR="009F164A">
        <w:rPr>
          <w:sz w:val="26"/>
          <w:szCs w:val="26"/>
          <w:lang w:val="en-US"/>
        </w:rPr>
        <w:t xml:space="preserve"> </w:t>
      </w:r>
      <w:r w:rsidR="009F164A" w:rsidRPr="009F164A">
        <w:rPr>
          <w:sz w:val="26"/>
          <w:szCs w:val="26"/>
          <w:lang w:val="en-US"/>
        </w:rPr>
        <w:t>is published in Russian</w:t>
      </w:r>
      <w:r w:rsidR="009F164A">
        <w:rPr>
          <w:sz w:val="26"/>
          <w:szCs w:val="26"/>
        </w:rPr>
        <w:t xml:space="preserve">. </w:t>
      </w:r>
    </w:p>
    <w:p w:rsidR="002138C6" w:rsidRPr="00697D62" w:rsidRDefault="002138C6" w:rsidP="002138C6">
      <w:pPr>
        <w:pStyle w:val="aa"/>
        <w:ind w:left="-426"/>
        <w:contextualSpacing/>
        <w:jc w:val="both"/>
        <w:rPr>
          <w:sz w:val="26"/>
          <w:szCs w:val="26"/>
          <w:lang w:val="en-US"/>
        </w:rPr>
      </w:pPr>
    </w:p>
    <w:p w:rsidR="00B67BCA" w:rsidRDefault="00B67BCA" w:rsidP="00A6149D">
      <w:pPr>
        <w:ind w:left="-426"/>
        <w:jc w:val="both"/>
        <w:rPr>
          <w:b/>
          <w:caps/>
          <w:sz w:val="26"/>
          <w:szCs w:val="26"/>
          <w:lang w:val="en-US"/>
        </w:rPr>
      </w:pPr>
      <w:r w:rsidRPr="00B67BCA">
        <w:rPr>
          <w:b/>
          <w:caps/>
          <w:sz w:val="26"/>
          <w:szCs w:val="26"/>
          <w:lang w:val="en-US"/>
        </w:rPr>
        <w:t>design of commercial advertising printed products</w:t>
      </w:r>
    </w:p>
    <w:p w:rsidR="00B67BCA" w:rsidRPr="00697D62" w:rsidRDefault="00697D62" w:rsidP="00697D62">
      <w:pPr>
        <w:ind w:left="-426"/>
        <w:jc w:val="both"/>
        <w:rPr>
          <w:sz w:val="26"/>
          <w:szCs w:val="26"/>
          <w:lang w:val="en-US"/>
        </w:rPr>
      </w:pPr>
      <w:r w:rsidRPr="00697D62">
        <w:rPr>
          <w:sz w:val="26"/>
          <w:szCs w:val="26"/>
          <w:lang w:val="en-US"/>
        </w:rPr>
        <w:t>Design of prospects, flyers, brochures</w:t>
      </w:r>
      <w:r w:rsidR="00D126FB">
        <w:rPr>
          <w:sz w:val="26"/>
          <w:szCs w:val="26"/>
          <w:lang w:val="en-US"/>
        </w:rPr>
        <w:t>,</w:t>
      </w:r>
      <w:r w:rsidRPr="00697D62">
        <w:rPr>
          <w:sz w:val="26"/>
          <w:szCs w:val="26"/>
          <w:lang w:val="en-US"/>
        </w:rPr>
        <w:t xml:space="preserve"> etc. </w:t>
      </w:r>
      <w:r w:rsidR="00764A75">
        <w:rPr>
          <w:sz w:val="26"/>
          <w:szCs w:val="26"/>
          <w:lang w:val="en-US"/>
        </w:rPr>
        <w:t xml:space="preserve">is being </w:t>
      </w:r>
      <w:r w:rsidR="00B67BCA" w:rsidRPr="00697D62">
        <w:rPr>
          <w:sz w:val="26"/>
          <w:szCs w:val="26"/>
          <w:lang w:val="en-US"/>
        </w:rPr>
        <w:t>dev</w:t>
      </w:r>
      <w:r w:rsidR="00D126FB">
        <w:rPr>
          <w:sz w:val="26"/>
          <w:szCs w:val="26"/>
          <w:lang w:val="en-US"/>
        </w:rPr>
        <w:t xml:space="preserve">eloped under individual orders </w:t>
      </w:r>
      <w:r w:rsidR="00B67BCA" w:rsidRPr="00697D62">
        <w:rPr>
          <w:sz w:val="26"/>
          <w:szCs w:val="26"/>
          <w:lang w:val="en-US"/>
        </w:rPr>
        <w:t>in accordance with modern requirements and best international practices.</w:t>
      </w:r>
    </w:p>
    <w:p w:rsidR="00C25F98" w:rsidRPr="00697D62" w:rsidRDefault="00C25F98" w:rsidP="00C25F98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  <w:lang w:val="en-US"/>
        </w:rPr>
      </w:pPr>
    </w:p>
    <w:p w:rsidR="002138C6" w:rsidRPr="002138C6" w:rsidRDefault="002138C6" w:rsidP="00E355D3">
      <w:pPr>
        <w:ind w:left="-426"/>
        <w:jc w:val="both"/>
        <w:rPr>
          <w:b/>
          <w:sz w:val="26"/>
          <w:szCs w:val="26"/>
          <w:lang w:val="en-US"/>
        </w:rPr>
      </w:pPr>
      <w:r w:rsidRPr="002138C6">
        <w:rPr>
          <w:b/>
          <w:sz w:val="26"/>
          <w:szCs w:val="26"/>
          <w:lang w:val="en-US"/>
        </w:rPr>
        <w:t>PLACE</w:t>
      </w:r>
      <w:r w:rsidR="00831D1B">
        <w:rPr>
          <w:b/>
          <w:sz w:val="26"/>
          <w:szCs w:val="26"/>
          <w:lang w:val="en-US"/>
        </w:rPr>
        <w:t>MENT</w:t>
      </w:r>
      <w:r w:rsidR="00764A75">
        <w:rPr>
          <w:b/>
          <w:sz w:val="26"/>
          <w:szCs w:val="26"/>
          <w:lang w:val="en-US"/>
        </w:rPr>
        <w:t xml:space="preserve"> OF</w:t>
      </w:r>
      <w:r w:rsidRPr="002138C6">
        <w:rPr>
          <w:b/>
          <w:sz w:val="26"/>
          <w:szCs w:val="26"/>
          <w:lang w:val="en-US"/>
        </w:rPr>
        <w:t xml:space="preserve"> ADVERTISING BANNERS ON THE WEBSITE </w:t>
      </w:r>
      <w:hyperlink r:id="rId8" w:history="1">
        <w:r w:rsidRPr="002138C6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WWW.EXPORT.BY</w:t>
        </w:r>
      </w:hyperlink>
      <w:r w:rsidRPr="002138C6">
        <w:rPr>
          <w:b/>
          <w:sz w:val="26"/>
          <w:szCs w:val="26"/>
          <w:lang w:val="en-US"/>
        </w:rPr>
        <w:t xml:space="preserve"> </w:t>
      </w:r>
    </w:p>
    <w:p w:rsidR="00E854F9" w:rsidRPr="002138C6" w:rsidRDefault="002138C6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 w:rsidRPr="002138C6">
        <w:rPr>
          <w:sz w:val="26"/>
          <w:szCs w:val="26"/>
          <w:lang w:val="en-US"/>
        </w:rPr>
        <w:t>Placement of information</w:t>
      </w:r>
      <w:r>
        <w:rPr>
          <w:sz w:val="26"/>
          <w:szCs w:val="26"/>
          <w:lang w:val="en-US"/>
        </w:rPr>
        <w:t xml:space="preserve"> in print and online resources is</w:t>
      </w:r>
      <w:r w:rsidRPr="002138C6">
        <w:rPr>
          <w:sz w:val="26"/>
          <w:szCs w:val="26"/>
          <w:lang w:val="en-US"/>
        </w:rPr>
        <w:t xml:space="preserve"> a simple and reliable way </w:t>
      </w:r>
      <w:r>
        <w:rPr>
          <w:sz w:val="26"/>
          <w:szCs w:val="26"/>
          <w:lang w:val="en-US"/>
        </w:rPr>
        <w:t xml:space="preserve">to </w:t>
      </w:r>
      <w:r w:rsidRPr="002138C6">
        <w:rPr>
          <w:sz w:val="26"/>
          <w:szCs w:val="26"/>
          <w:lang w:val="en-US"/>
        </w:rPr>
        <w:t>convey inform</w:t>
      </w:r>
      <w:r>
        <w:rPr>
          <w:sz w:val="26"/>
          <w:szCs w:val="26"/>
          <w:lang w:val="en-US"/>
        </w:rPr>
        <w:t xml:space="preserve">ation </w:t>
      </w:r>
      <w:proofErr w:type="gramStart"/>
      <w:r>
        <w:rPr>
          <w:sz w:val="26"/>
          <w:szCs w:val="26"/>
          <w:lang w:val="en-US"/>
        </w:rPr>
        <w:t xml:space="preserve">about </w:t>
      </w:r>
      <w:r w:rsidR="002D32AD">
        <w:rPr>
          <w:sz w:val="26"/>
          <w:szCs w:val="26"/>
          <w:lang w:val="en-US"/>
        </w:rPr>
        <w:t xml:space="preserve"> a</w:t>
      </w:r>
      <w:proofErr w:type="gramEnd"/>
      <w:r w:rsidR="002D32A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company,</w:t>
      </w:r>
      <w:r w:rsidRPr="002138C6">
        <w:rPr>
          <w:sz w:val="26"/>
          <w:szCs w:val="26"/>
          <w:lang w:val="en-US"/>
        </w:rPr>
        <w:t xml:space="preserve"> </w:t>
      </w:r>
      <w:r w:rsidR="002D32AD">
        <w:rPr>
          <w:sz w:val="26"/>
          <w:szCs w:val="26"/>
          <w:lang w:val="en-US"/>
        </w:rPr>
        <w:t xml:space="preserve">its </w:t>
      </w:r>
      <w:r w:rsidRPr="002138C6">
        <w:rPr>
          <w:sz w:val="26"/>
          <w:szCs w:val="26"/>
          <w:lang w:val="en-US"/>
        </w:rPr>
        <w:t xml:space="preserve">products and services to target </w:t>
      </w:r>
      <w:r w:rsidR="00D126FB">
        <w:rPr>
          <w:sz w:val="26"/>
          <w:szCs w:val="26"/>
          <w:lang w:val="en-US"/>
        </w:rPr>
        <w:t>audience</w:t>
      </w:r>
      <w:r w:rsidRPr="002138C6">
        <w:rPr>
          <w:sz w:val="26"/>
          <w:szCs w:val="26"/>
          <w:lang w:val="en-US"/>
        </w:rPr>
        <w:t xml:space="preserve"> anywhere in the world.</w:t>
      </w:r>
      <w:r>
        <w:rPr>
          <w:sz w:val="26"/>
          <w:szCs w:val="26"/>
          <w:lang w:val="en-US"/>
        </w:rPr>
        <w:t xml:space="preserve"> </w:t>
      </w:r>
    </w:p>
    <w:p w:rsidR="00713271" w:rsidRDefault="00713271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13271" w:rsidRDefault="00713271" w:rsidP="00713271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 w:rsidRPr="00713271">
        <w:rPr>
          <w:sz w:val="26"/>
          <w:szCs w:val="26"/>
          <w:lang w:val="en-US"/>
        </w:rPr>
        <w:t>For</w:t>
      </w:r>
      <w:r w:rsidR="00D126FB">
        <w:rPr>
          <w:sz w:val="26"/>
          <w:szCs w:val="26"/>
          <w:lang w:val="en-US"/>
        </w:rPr>
        <w:t xml:space="preserve"> issues of</w:t>
      </w:r>
      <w:r w:rsidRPr="00713271">
        <w:rPr>
          <w:sz w:val="26"/>
          <w:szCs w:val="26"/>
          <w:lang w:val="en-US"/>
        </w:rPr>
        <w:t xml:space="preserve"> advertising in print media and design of commercial advertising printed products, please contact:</w:t>
      </w:r>
      <w:r>
        <w:rPr>
          <w:sz w:val="26"/>
          <w:szCs w:val="26"/>
          <w:lang w:val="en-US"/>
        </w:rPr>
        <w:t xml:space="preserve"> </w:t>
      </w:r>
      <w:r w:rsidRPr="00713271">
        <w:rPr>
          <w:sz w:val="26"/>
          <w:szCs w:val="26"/>
          <w:lang w:val="en-US"/>
        </w:rPr>
        <w:t>220004, Minsk,</w:t>
      </w:r>
      <w:r w:rsidR="00D126FB">
        <w:rPr>
          <w:sz w:val="26"/>
          <w:szCs w:val="26"/>
          <w:lang w:val="en-US"/>
        </w:rPr>
        <w:t xml:space="preserve"> 7, </w:t>
      </w:r>
      <w:proofErr w:type="spellStart"/>
      <w:r w:rsidR="00D126FB">
        <w:rPr>
          <w:sz w:val="26"/>
          <w:szCs w:val="26"/>
          <w:lang w:val="en-US"/>
        </w:rPr>
        <w:t>Pobediteley</w:t>
      </w:r>
      <w:proofErr w:type="spellEnd"/>
      <w:r w:rsidR="00D126FB">
        <w:rPr>
          <w:sz w:val="26"/>
          <w:szCs w:val="26"/>
          <w:lang w:val="en-US"/>
        </w:rPr>
        <w:t xml:space="preserve"> Ave., Editing and P</w:t>
      </w:r>
      <w:r w:rsidRPr="00713271">
        <w:rPr>
          <w:sz w:val="26"/>
          <w:szCs w:val="26"/>
          <w:lang w:val="en-US"/>
        </w:rPr>
        <w:t>u</w:t>
      </w:r>
      <w:r w:rsidR="00D126FB">
        <w:rPr>
          <w:sz w:val="26"/>
          <w:szCs w:val="26"/>
          <w:lang w:val="en-US"/>
        </w:rPr>
        <w:t>blishing D</w:t>
      </w:r>
      <w:r w:rsidRPr="00713271">
        <w:rPr>
          <w:sz w:val="26"/>
          <w:szCs w:val="26"/>
          <w:lang w:val="en-US"/>
        </w:rPr>
        <w:t>epartment.</w:t>
      </w:r>
    </w:p>
    <w:p w:rsidR="00713271" w:rsidRPr="00713271" w:rsidRDefault="00713271" w:rsidP="00713271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A4882" w:rsidRPr="007A4882" w:rsidRDefault="00764A75" w:rsidP="007A4882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For</w:t>
      </w:r>
      <w:r w:rsidR="002138C6" w:rsidRPr="00EA3F6D">
        <w:rPr>
          <w:b/>
          <w:sz w:val="26"/>
          <w:szCs w:val="26"/>
          <w:lang w:val="en-US"/>
        </w:rPr>
        <w:t xml:space="preserve"> </w:t>
      </w:r>
      <w:r w:rsidR="006D63AB">
        <w:rPr>
          <w:b/>
          <w:sz w:val="26"/>
          <w:szCs w:val="26"/>
          <w:lang w:val="en-US"/>
        </w:rPr>
        <w:t>further information</w:t>
      </w:r>
      <w:r>
        <w:rPr>
          <w:b/>
          <w:sz w:val="26"/>
          <w:szCs w:val="26"/>
          <w:lang w:val="en-US"/>
        </w:rPr>
        <w:t xml:space="preserve"> please visit</w:t>
      </w:r>
      <w:r w:rsidR="002138C6" w:rsidRPr="00EA3F6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our </w:t>
      </w:r>
      <w:r w:rsidR="002138C6" w:rsidRPr="00EA3F6D">
        <w:rPr>
          <w:b/>
          <w:sz w:val="26"/>
          <w:szCs w:val="26"/>
          <w:lang w:val="en-US"/>
        </w:rPr>
        <w:t xml:space="preserve">websites www.icetrade.by, </w:t>
      </w:r>
      <w:hyperlink r:id="rId9" w:history="1">
        <w:r w:rsidR="002138C6" w:rsidRPr="00EA3F6D">
          <w:rPr>
            <w:b/>
            <w:sz w:val="26"/>
            <w:szCs w:val="26"/>
            <w:lang w:val="en-US"/>
          </w:rPr>
          <w:t>www.ncmps.by</w:t>
        </w:r>
      </w:hyperlink>
      <w:r w:rsidR="002138C6" w:rsidRPr="00EA3F6D">
        <w:rPr>
          <w:b/>
          <w:sz w:val="26"/>
          <w:szCs w:val="26"/>
          <w:lang w:val="en-US"/>
        </w:rPr>
        <w:t xml:space="preserve">, </w:t>
      </w:r>
      <w:hyperlink r:id="rId10" w:history="1">
        <w:r w:rsidR="002138C6" w:rsidRPr="00EA3F6D">
          <w:rPr>
            <w:b/>
            <w:sz w:val="26"/>
            <w:szCs w:val="26"/>
            <w:lang w:val="en-US"/>
          </w:rPr>
          <w:t>www.export.by</w:t>
        </w:r>
      </w:hyperlink>
      <w:r w:rsidR="002138C6" w:rsidRPr="00EA3F6D">
        <w:rPr>
          <w:b/>
          <w:sz w:val="26"/>
          <w:szCs w:val="26"/>
          <w:lang w:val="en-US"/>
        </w:rPr>
        <w:t xml:space="preserve">, </w:t>
      </w:r>
      <w:hyperlink r:id="rId11" w:history="1">
        <w:r w:rsidR="002138C6" w:rsidRPr="00713271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www.goszakupki.by</w:t>
        </w:r>
      </w:hyperlink>
      <w:r w:rsidR="002138C6" w:rsidRPr="00713271">
        <w:rPr>
          <w:b/>
          <w:sz w:val="26"/>
          <w:szCs w:val="26"/>
          <w:lang w:val="en-US"/>
        </w:rPr>
        <w:t>.</w:t>
      </w:r>
      <w:r w:rsidR="002138C6" w:rsidRPr="00EA3F6D">
        <w:rPr>
          <w:b/>
          <w:sz w:val="26"/>
          <w:szCs w:val="26"/>
          <w:lang w:val="en-US"/>
        </w:rPr>
        <w:t xml:space="preserve"> </w:t>
      </w:r>
    </w:p>
    <w:p w:rsidR="007A4882" w:rsidRPr="00614124" w:rsidRDefault="007A4882" w:rsidP="007A4882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A4882" w:rsidRPr="009D7C25" w:rsidRDefault="007A4882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  <w:lang w:val="en-US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Pr="009D7C25" w:rsidRDefault="009D7C25" w:rsidP="009D7C25">
      <w:pPr>
        <w:autoSpaceDE w:val="0"/>
        <w:autoSpaceDN w:val="0"/>
        <w:adjustRightInd w:val="0"/>
        <w:ind w:left="-426" w:right="-2"/>
        <w:jc w:val="both"/>
        <w:rPr>
          <w:b/>
          <w:sz w:val="26"/>
          <w:szCs w:val="26"/>
        </w:rPr>
      </w:pPr>
      <w:r w:rsidRPr="009D7C25">
        <w:rPr>
          <w:b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-810260</wp:posOffset>
            </wp:positionH>
            <wp:positionV relativeFrom="margin">
              <wp:posOffset>9049385</wp:posOffset>
            </wp:positionV>
            <wp:extent cx="7581900" cy="819150"/>
            <wp:effectExtent l="19050" t="0" r="0" b="0"/>
            <wp:wrapNone/>
            <wp:docPr id="2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81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D7C25" w:rsidRPr="009D7C25" w:rsidSect="009B4427">
      <w:headerReference w:type="default" r:id="rId13"/>
      <w:footerReference w:type="even" r:id="rId14"/>
      <w:pgSz w:w="11906" w:h="16838"/>
      <w:pgMar w:top="1134" w:right="851" w:bottom="568" w:left="1276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5A" w:rsidRDefault="0003585A" w:rsidP="00D17884">
      <w:r>
        <w:separator/>
      </w:r>
    </w:p>
  </w:endnote>
  <w:endnote w:type="continuationSeparator" w:id="0">
    <w:p w:rsidR="0003585A" w:rsidRDefault="0003585A" w:rsidP="00D1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C6" w:rsidRDefault="002138C6">
    <w:pPr>
      <w:pStyle w:val="a5"/>
    </w:pPr>
  </w:p>
  <w:p w:rsidR="002138C6" w:rsidRDefault="00213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5A" w:rsidRDefault="0003585A" w:rsidP="00D17884">
      <w:r>
        <w:separator/>
      </w:r>
    </w:p>
  </w:footnote>
  <w:footnote w:type="continuationSeparator" w:id="0">
    <w:p w:rsidR="0003585A" w:rsidRDefault="0003585A" w:rsidP="00D1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/>
    </w:tblPr>
    <w:tblGrid>
      <w:gridCol w:w="4045"/>
      <w:gridCol w:w="5950"/>
    </w:tblGrid>
    <w:tr w:rsidR="002138C6" w:rsidRPr="00F610DF" w:rsidTr="00E854F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2138C6" w:rsidRPr="00331A83" w:rsidRDefault="002138C6" w:rsidP="00E854F9">
          <w:pPr>
            <w:pStyle w:val="a5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2138C6" w:rsidRPr="00F610DF" w:rsidRDefault="002138C6" w:rsidP="00E854F9">
          <w:pPr>
            <w:pStyle w:val="a5"/>
            <w:ind w:left="123"/>
            <w:jc w:val="right"/>
            <w:rPr>
              <w:rFonts w:ascii="Arial" w:hAnsi="Arial" w:cs="Arial"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+375 17  203-67-98</w:t>
          </w:r>
        </w:p>
        <w:p w:rsidR="002138C6" w:rsidRPr="00F610DF" w:rsidRDefault="002138C6" w:rsidP="00E854F9">
          <w:pPr>
            <w:pStyle w:val="a5"/>
            <w:ind w:left="123"/>
            <w:jc w:val="right"/>
            <w:rPr>
              <w:rFonts w:ascii="Arial" w:hAnsi="Arial" w:cs="Arial"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editions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@</w:t>
          </w:r>
          <w:proofErr w:type="spellStart"/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icetrade</w:t>
          </w:r>
          <w:proofErr w:type="spellEnd"/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by</w:t>
          </w:r>
        </w:p>
        <w:p w:rsidR="002138C6" w:rsidRPr="00F610DF" w:rsidRDefault="002138C6" w:rsidP="00E854F9">
          <w:pPr>
            <w:pStyle w:val="a5"/>
            <w:jc w:val="right"/>
            <w:rPr>
              <w:rFonts w:asciiTheme="minorHAnsi" w:hAnsiTheme="minorHAnsi"/>
              <w:b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www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proofErr w:type="spellStart"/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ncmps</w:t>
          </w:r>
          <w:proofErr w:type="spellEnd"/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by</w:t>
          </w:r>
        </w:p>
      </w:tc>
    </w:tr>
  </w:tbl>
  <w:p w:rsidR="002138C6" w:rsidRDefault="00213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50F"/>
    <w:multiLevelType w:val="hybridMultilevel"/>
    <w:tmpl w:val="BF363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0DEF"/>
    <w:multiLevelType w:val="hybridMultilevel"/>
    <w:tmpl w:val="664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A13"/>
    <w:multiLevelType w:val="hybridMultilevel"/>
    <w:tmpl w:val="08C4A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22B4"/>
    <w:multiLevelType w:val="hybridMultilevel"/>
    <w:tmpl w:val="C406CE1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5F73365"/>
    <w:multiLevelType w:val="hybridMultilevel"/>
    <w:tmpl w:val="4C6AF862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594E46AB"/>
    <w:multiLevelType w:val="hybridMultilevel"/>
    <w:tmpl w:val="B3CE9BE6"/>
    <w:lvl w:ilvl="0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5CD47460"/>
    <w:multiLevelType w:val="hybridMultilevel"/>
    <w:tmpl w:val="B9C8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F6B5C"/>
    <w:multiLevelType w:val="hybridMultilevel"/>
    <w:tmpl w:val="CEB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19E3"/>
    <w:multiLevelType w:val="hybridMultilevel"/>
    <w:tmpl w:val="7A44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770F"/>
    <w:multiLevelType w:val="hybridMultilevel"/>
    <w:tmpl w:val="A4748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E2E5F"/>
    <w:multiLevelType w:val="hybridMultilevel"/>
    <w:tmpl w:val="6ECE3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92CF8"/>
    <w:multiLevelType w:val="hybridMultilevel"/>
    <w:tmpl w:val="DD464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7884"/>
    <w:rsid w:val="0003585A"/>
    <w:rsid w:val="000740AD"/>
    <w:rsid w:val="000845B9"/>
    <w:rsid w:val="000A1F07"/>
    <w:rsid w:val="000B2177"/>
    <w:rsid w:val="000C0CE7"/>
    <w:rsid w:val="0012121F"/>
    <w:rsid w:val="00130533"/>
    <w:rsid w:val="001341F4"/>
    <w:rsid w:val="0014304A"/>
    <w:rsid w:val="00143820"/>
    <w:rsid w:val="001519CF"/>
    <w:rsid w:val="00160CF4"/>
    <w:rsid w:val="00162C52"/>
    <w:rsid w:val="001A5489"/>
    <w:rsid w:val="001A7548"/>
    <w:rsid w:val="001A7FB5"/>
    <w:rsid w:val="001C0D52"/>
    <w:rsid w:val="001D5A9C"/>
    <w:rsid w:val="002066D9"/>
    <w:rsid w:val="002138C6"/>
    <w:rsid w:val="0022146F"/>
    <w:rsid w:val="0024288E"/>
    <w:rsid w:val="002755F1"/>
    <w:rsid w:val="00276CE3"/>
    <w:rsid w:val="00277C26"/>
    <w:rsid w:val="002D32AD"/>
    <w:rsid w:val="002E30F6"/>
    <w:rsid w:val="00300940"/>
    <w:rsid w:val="0030445A"/>
    <w:rsid w:val="0032785E"/>
    <w:rsid w:val="003602E4"/>
    <w:rsid w:val="00380579"/>
    <w:rsid w:val="00394DE6"/>
    <w:rsid w:val="003A7190"/>
    <w:rsid w:val="00404166"/>
    <w:rsid w:val="00436149"/>
    <w:rsid w:val="00452A60"/>
    <w:rsid w:val="004859F2"/>
    <w:rsid w:val="004E79A3"/>
    <w:rsid w:val="00516B16"/>
    <w:rsid w:val="005761C5"/>
    <w:rsid w:val="005B5464"/>
    <w:rsid w:val="005C0F6D"/>
    <w:rsid w:val="005D23F1"/>
    <w:rsid w:val="005E3B9E"/>
    <w:rsid w:val="005F5828"/>
    <w:rsid w:val="00614124"/>
    <w:rsid w:val="0067276D"/>
    <w:rsid w:val="006736DF"/>
    <w:rsid w:val="00693976"/>
    <w:rsid w:val="00697D62"/>
    <w:rsid w:val="006C7F62"/>
    <w:rsid w:val="006D63AB"/>
    <w:rsid w:val="0070107B"/>
    <w:rsid w:val="00713271"/>
    <w:rsid w:val="00732122"/>
    <w:rsid w:val="007465D1"/>
    <w:rsid w:val="00751C7F"/>
    <w:rsid w:val="00764A75"/>
    <w:rsid w:val="007671B8"/>
    <w:rsid w:val="007863F7"/>
    <w:rsid w:val="007A4882"/>
    <w:rsid w:val="007B7B70"/>
    <w:rsid w:val="007E115A"/>
    <w:rsid w:val="007E2FF1"/>
    <w:rsid w:val="00803F74"/>
    <w:rsid w:val="00831D1B"/>
    <w:rsid w:val="00844210"/>
    <w:rsid w:val="00862BEC"/>
    <w:rsid w:val="008644B3"/>
    <w:rsid w:val="00872F3C"/>
    <w:rsid w:val="00897BC0"/>
    <w:rsid w:val="008A6F3F"/>
    <w:rsid w:val="00904F4E"/>
    <w:rsid w:val="009354A9"/>
    <w:rsid w:val="00943AB3"/>
    <w:rsid w:val="00962299"/>
    <w:rsid w:val="00971135"/>
    <w:rsid w:val="009913EF"/>
    <w:rsid w:val="00993B15"/>
    <w:rsid w:val="009974FA"/>
    <w:rsid w:val="009B4427"/>
    <w:rsid w:val="009D7C25"/>
    <w:rsid w:val="009E236D"/>
    <w:rsid w:val="009F164A"/>
    <w:rsid w:val="00A06262"/>
    <w:rsid w:val="00A10AC6"/>
    <w:rsid w:val="00A10F23"/>
    <w:rsid w:val="00A54CAE"/>
    <w:rsid w:val="00A6149D"/>
    <w:rsid w:val="00A74D1A"/>
    <w:rsid w:val="00A83254"/>
    <w:rsid w:val="00AA30B8"/>
    <w:rsid w:val="00AB28DB"/>
    <w:rsid w:val="00AC6CB0"/>
    <w:rsid w:val="00B06DAB"/>
    <w:rsid w:val="00B2307C"/>
    <w:rsid w:val="00B67BCA"/>
    <w:rsid w:val="00B74B9E"/>
    <w:rsid w:val="00BB6C6C"/>
    <w:rsid w:val="00BC38CF"/>
    <w:rsid w:val="00BF42E7"/>
    <w:rsid w:val="00C03026"/>
    <w:rsid w:val="00C06EF5"/>
    <w:rsid w:val="00C22FCA"/>
    <w:rsid w:val="00C25F98"/>
    <w:rsid w:val="00C3371D"/>
    <w:rsid w:val="00C367FE"/>
    <w:rsid w:val="00CB05E5"/>
    <w:rsid w:val="00CE31DC"/>
    <w:rsid w:val="00D126FB"/>
    <w:rsid w:val="00D17884"/>
    <w:rsid w:val="00D21E45"/>
    <w:rsid w:val="00D73322"/>
    <w:rsid w:val="00DC4D1C"/>
    <w:rsid w:val="00DF40A2"/>
    <w:rsid w:val="00DF49CE"/>
    <w:rsid w:val="00DF555D"/>
    <w:rsid w:val="00E13265"/>
    <w:rsid w:val="00E23CE6"/>
    <w:rsid w:val="00E32857"/>
    <w:rsid w:val="00E355D3"/>
    <w:rsid w:val="00E50C7B"/>
    <w:rsid w:val="00E55A55"/>
    <w:rsid w:val="00E76E43"/>
    <w:rsid w:val="00E854F9"/>
    <w:rsid w:val="00E86717"/>
    <w:rsid w:val="00EA6847"/>
    <w:rsid w:val="00EC512F"/>
    <w:rsid w:val="00ED5F6C"/>
    <w:rsid w:val="00ED6C06"/>
    <w:rsid w:val="00EE0934"/>
    <w:rsid w:val="00F0408B"/>
    <w:rsid w:val="00F23498"/>
    <w:rsid w:val="00F50FCE"/>
    <w:rsid w:val="00F60547"/>
    <w:rsid w:val="00F610DF"/>
    <w:rsid w:val="00F63004"/>
    <w:rsid w:val="00F65AD5"/>
    <w:rsid w:val="00FA6ECF"/>
    <w:rsid w:val="00FC42C1"/>
    <w:rsid w:val="00FD46B3"/>
    <w:rsid w:val="00F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.b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zakupki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xpor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mps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HPanayeva</dc:creator>
  <cp:lastModifiedBy>VTarasevich</cp:lastModifiedBy>
  <cp:revision>27</cp:revision>
  <cp:lastPrinted>2016-12-16T13:03:00Z</cp:lastPrinted>
  <dcterms:created xsi:type="dcterms:W3CDTF">2016-12-16T06:08:00Z</dcterms:created>
  <dcterms:modified xsi:type="dcterms:W3CDTF">2016-12-23T12:22:00Z</dcterms:modified>
</cp:coreProperties>
</file>